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45" w:rsidRPr="00EB2F63" w:rsidRDefault="00EB2F63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5753100" cy="838200"/>
            <wp:effectExtent l="0" t="0" r="0" b="0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45" w:rsidRPr="00EB2F63" w:rsidRDefault="00EB2F63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E24445" w:rsidRPr="00EB2F63" w:rsidRDefault="00EB2F63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  <w:t>14. 10. 2014</w:t>
      </w: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C30D26" w:rsidRPr="00EB2F63" w:rsidRDefault="00EB2F63" w:rsidP="00E24445">
      <w:pPr>
        <w:jc w:val="both"/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>TZ: Vynález zkázy se začíná</w:t>
      </w:r>
      <w:r w:rsidR="00C30D26"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 xml:space="preserve"> čistit</w:t>
      </w: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C30D26" w:rsidRPr="00EB2F63" w:rsidRDefault="00EB2F63" w:rsidP="00E24445">
      <w:pPr>
        <w:jc w:val="both"/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>V Praze, d</w:t>
      </w:r>
      <w:r w:rsidR="00C30D26"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>ne 13. 10. 2014</w:t>
      </w: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 xml:space="preserve"> </w:t>
      </w: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>byly</w:t>
      </w: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 xml:space="preserve"> oficiálně zaháj</w:t>
      </w:r>
      <w:r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>eny</w:t>
      </w:r>
      <w:r w:rsidR="00C30D26" w:rsidRPr="00EB2F63">
        <w:rPr>
          <w:rFonts w:asciiTheme="minorHAnsi" w:eastAsia="Times New Roman" w:hAnsiTheme="minorHAnsi" w:cs="Helvetica"/>
          <w:b/>
          <w:color w:val="141823"/>
          <w:sz w:val="22"/>
          <w:szCs w:val="22"/>
          <w:shd w:val="clear" w:color="auto" w:fill="FFFFFF"/>
        </w:rPr>
        <w:t xml:space="preserve"> práce na digitálním restaurování filmu Vynález zkázy, ke kterým zasedla odborná komise dohlížející na správný průběh restaurování. Film Vynález zkázy je prvním snímkem, který se realizuje v rámci projektu Čistíme svět fantazie.</w:t>
      </w: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  <w:t xml:space="preserve">V pondělí 13. 10. 2014 se </w:t>
      </w:r>
      <w:r w:rsidRPr="00EB2F63"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  <w:t>poprvé setkali členové komise, kteří dohlíží na průběh digitálního restaurování.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  <w:t xml:space="preserve"> Mezi členy odborné komise byla přítomna například paní Ludmila Zemanová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, Jaromír Šofr, </w:t>
      </w:r>
      <w:r w:rsidR="00C30D26"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Ivo Marák, Pavel Rejholec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a Ondřej Beránek. </w:t>
      </w:r>
      <w:r w:rsidR="00C30D26"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Za archiváře a jako supervisor všech prací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,</w:t>
      </w:r>
      <w:r w:rsidR="00C30D26"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přijal účast celosvětově uznávaný odborník James Mockoski, ze společnosti Francise Forda Coppoly American Zoetrope! O jeho dosavadní práci se můžete dozvědět více v rozhovoru: </w:t>
      </w:r>
      <w:hyperlink r:id="rId5" w:tgtFrame="_blank" w:history="1">
        <w:r w:rsidR="00C30D26" w:rsidRPr="00EB2F63">
          <w:rPr>
            <w:rStyle w:val="Hypertextovodkaz"/>
            <w:rFonts w:asciiTheme="minorHAnsi" w:eastAsia="Times New Roman" w:hAnsiTheme="minorHAnsi" w:cs="Helvetica"/>
            <w:color w:val="3B5998"/>
            <w:sz w:val="22"/>
            <w:szCs w:val="22"/>
            <w:u w:val="none"/>
          </w:rPr>
          <w:t>http://www.blu-ray.com/news/?id=7587</w:t>
        </w:r>
      </w:hyperlink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  <w:u w:val="single"/>
        </w:rPr>
        <w:t>Členové komise: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Ludmila Zemanová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(zástupce v komisi za Muzeum Karla Zemana) je dcerou Karla Zemana a neúnavnou propagátorkou odkazu svého otce. Rovněž se věnuje vlastní umělecké tvorbě, zejména jako ilustrátorka a výtvarnice.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Jaromír</w:t>
      </w: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 xml:space="preserve">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Šofr (za Nadaci české bijáky) je český kameraman, profesor na FAMU a držitel Českého lva, který se dlouhodobě věnuje digitální restauraci, zejména v oblasti vizuálního záznamu. V loňském roce dohlížel na digitalizaci Ostře sledovaných vlaků. Chystá se tak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é společně s N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adací české bijáky na dohled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další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ho filmu,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v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 které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m byl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kamer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amanem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, a to filmu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Postřižin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y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Ivo Marák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(ze společnosti UPP) je přední český odborník na oblast digitální restaurace v kvalitě 4K. Pod jeho vedením se restaurovaly všechny snímky doposu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d realizované v kvalitě 4K v ČR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.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P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odílel se na digitální restauraci gruzínského národního archivu a pracoval n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a cyklu dokumentů Jana Špáty.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Pavel Rejholec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(ze společnosti Soundsquare) se dlouhodobě věnuje oblasti restaurování zvukového </w:t>
      </w:r>
      <w:r w:rsidRPr="00EB2F63">
        <w:rPr>
          <w:rStyle w:val="textexposedshow"/>
          <w:rFonts w:asciiTheme="minorHAnsi" w:eastAsia="Times New Roman" w:hAnsiTheme="minorHAnsi" w:cs="Helvetica"/>
          <w:sz w:val="22"/>
          <w:szCs w:val="22"/>
        </w:rPr>
        <w:t>záznamu. Pod jeho vedením se restauroval zvuk všech snímků doposud realizovaných v kvalitě 4K v</w:t>
      </w:r>
      <w:r w:rsidRPr="00EB2F63">
        <w:rPr>
          <w:rStyle w:val="textexposedshow"/>
          <w:rFonts w:asciiTheme="minorHAnsi" w:eastAsia="Times New Roman" w:hAnsiTheme="minorHAnsi" w:cs="Helvetica"/>
          <w:sz w:val="22"/>
          <w:szCs w:val="22"/>
        </w:rPr>
        <w:t> </w:t>
      </w:r>
      <w:r w:rsidRPr="00EB2F63">
        <w:rPr>
          <w:rStyle w:val="textexposedshow"/>
          <w:rFonts w:asciiTheme="minorHAnsi" w:eastAsia="Times New Roman" w:hAnsiTheme="minorHAnsi" w:cs="Helvetica"/>
          <w:sz w:val="22"/>
          <w:szCs w:val="22"/>
        </w:rPr>
        <w:t>ČR</w:t>
      </w:r>
      <w:r w:rsidRPr="00EB2F63">
        <w:rPr>
          <w:rStyle w:val="textexposedshow"/>
          <w:rFonts w:asciiTheme="minorHAnsi" w:eastAsia="Times New Roman" w:hAnsiTheme="minorHAnsi" w:cs="Helvetica"/>
          <w:sz w:val="22"/>
          <w:szCs w:val="22"/>
        </w:rPr>
        <w:t>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Ondřej Beránek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(za Muzeum Karla Zemana) je spoluzakladatel Muzea Karla Zemana a iniciátor řady doprovodných aktivit, které pomáhají připomenout dílo Karla Zemana české veřejnosti.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Anna Batistová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(za Ministerstvo Kultury) je ředitelkou kinematografických sbírek NFA.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He</w:t>
      </w: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lena Uldrichová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(za Českou televizi) je bývalá předsedkyně profesní organizace APA a současná ředitelka Filmového centra České televize.</w:t>
      </w: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</w:p>
    <w:p w:rsidR="00E24445" w:rsidRPr="00EB2F63" w:rsidRDefault="00EB2F63" w:rsidP="00E24445">
      <w:pPr>
        <w:jc w:val="both"/>
        <w:rPr>
          <w:rStyle w:val="textexposedshow"/>
          <w:rFonts w:asciiTheme="minorHAnsi" w:hAnsiTheme="minorHAnsi"/>
        </w:rPr>
      </w:pPr>
      <w:r w:rsidRPr="00EB2F63">
        <w:rPr>
          <w:rStyle w:val="textexposedshow"/>
          <w:rFonts w:asciiTheme="minorHAnsi" w:eastAsia="Times New Roman" w:hAnsiTheme="minorHAnsi" w:cs="Helvetica"/>
          <w:i/>
          <w:color w:val="141823"/>
          <w:sz w:val="22"/>
          <w:szCs w:val="22"/>
        </w:rPr>
        <w:t>James Mockoski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(supervizor) je světoznámý odborník zaměřující se na archivaci a digitální restauraci filmových materiá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lů, který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v minulosti pracoval pro UCLA Film and Television Archive a v současnosti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lastRenderedPageBreak/>
        <w:t>pracuje pro společnost Francise Forda Coppoly American Zoetrope.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James Mockoski se podílel na předních digitálních restaurací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ch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po celém světě a zároveň pomáhal utvářet způ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sob archivace zdrojových materiálů v USA.</w:t>
      </w: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eastAsia="Times New Roman" w:hAnsiTheme="minorHAnsi" w:cs="Helvetica"/>
          <w:color w:val="141823"/>
          <w:sz w:val="22"/>
          <w:szCs w:val="22"/>
        </w:rPr>
        <w:br/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Výsledkem</w:t>
      </w:r>
      <w:r w:rsidR="00EB2F63"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 xml:space="preserve"> společné práce bude digitálně zrestaurovaný film Vynález zkázy v kvalitě 4K, který bude </w:t>
      </w:r>
      <w:r w:rsidRPr="00EB2F63">
        <w:rPr>
          <w:rStyle w:val="textexposedshow"/>
          <w:rFonts w:asciiTheme="minorHAnsi" w:eastAsia="Times New Roman" w:hAnsiTheme="minorHAnsi" w:cs="Helvetica"/>
          <w:color w:val="141823"/>
          <w:sz w:val="22"/>
          <w:szCs w:val="22"/>
        </w:rPr>
        <w:t>dostupný na BluRay již příští rok! </w:t>
      </w:r>
    </w:p>
    <w:p w:rsidR="00E24445" w:rsidRPr="00EB2F63" w:rsidRDefault="00EB2F63" w:rsidP="00E24445">
      <w:pPr>
        <w:jc w:val="both"/>
        <w:rPr>
          <w:rFonts w:asciiTheme="minorHAnsi" w:hAnsiTheme="minorHAnsi"/>
          <w:sz w:val="22"/>
          <w:szCs w:val="22"/>
        </w:rPr>
      </w:pPr>
    </w:p>
    <w:p w:rsidR="00C30D26" w:rsidRPr="00EB2F63" w:rsidRDefault="00C30D26" w:rsidP="00E24445">
      <w:pPr>
        <w:jc w:val="both"/>
        <w:rPr>
          <w:rFonts w:asciiTheme="minorHAnsi" w:eastAsia="Times New Roman" w:hAnsiTheme="minorHAnsi" w:cs="Helvetica"/>
          <w:color w:val="141823"/>
          <w:sz w:val="22"/>
          <w:szCs w:val="22"/>
          <w:shd w:val="clear" w:color="auto" w:fill="FFFFFF"/>
        </w:rPr>
      </w:pPr>
      <w:r w:rsidRPr="00EB2F63">
        <w:rPr>
          <w:rFonts w:asciiTheme="minorHAnsi" w:hAnsiTheme="minorHAnsi" w:cs="Helvetica"/>
          <w:color w:val="080808"/>
          <w:sz w:val="22"/>
          <w:szCs w:val="22"/>
          <w:shd w:val="clear" w:color="auto" w:fill="FFFFFF"/>
        </w:rPr>
        <w:t xml:space="preserve">Projekt Čistíme svět fantazie stojí na myšlence podpory digitálně zrestaurovat tři filmy Karla Zemana vybraných ze Zlatého fondu české kinematografie. V rámci tohoto projektu Nadace české bijáky úzce spolupracuje s Muzeem </w:t>
      </w:r>
      <w:r w:rsidR="00EB2F63" w:rsidRPr="00EB2F63">
        <w:rPr>
          <w:rFonts w:asciiTheme="minorHAnsi" w:hAnsiTheme="minorHAnsi" w:cs="Helvetica"/>
          <w:color w:val="080808"/>
          <w:sz w:val="22"/>
          <w:szCs w:val="22"/>
          <w:shd w:val="clear" w:color="auto" w:fill="FFFFFF"/>
        </w:rPr>
        <w:t xml:space="preserve">Karla Zemana a Českou televizí. </w:t>
      </w:r>
      <w:r w:rsidRPr="00EB2F63">
        <w:rPr>
          <w:rFonts w:asciiTheme="minorHAnsi" w:hAnsiTheme="minorHAnsi" w:cs="Helvetica"/>
          <w:color w:val="080808"/>
          <w:sz w:val="22"/>
          <w:szCs w:val="22"/>
          <w:shd w:val="clear" w:color="auto" w:fill="FFFFFF"/>
        </w:rPr>
        <w:t>Díky aktivnímu zapojení všech tří stran, které se na projektu podílí, se projekt dále rozvíjí a získává řadu přesahů, například v oblasti vzdělávání či propagace české filmové tvorby v zahraničí.</w:t>
      </w:r>
      <w:r w:rsidR="00EB2F63" w:rsidRPr="00EB2F63">
        <w:rPr>
          <w:rFonts w:asciiTheme="minorHAnsi" w:hAnsiTheme="minorHAnsi" w:cs="Helvetica"/>
          <w:color w:val="080808"/>
          <w:sz w:val="22"/>
          <w:szCs w:val="22"/>
          <w:shd w:val="clear" w:color="auto" w:fill="FFFFFF"/>
        </w:rPr>
        <w:t xml:space="preserve"> Garantem projektu je Ministerstvo kultury ČR.</w:t>
      </w:r>
    </w:p>
    <w:p w:rsidR="00C30D26" w:rsidRPr="00EB2F63" w:rsidRDefault="00C30D26" w:rsidP="00E24445">
      <w:pPr>
        <w:jc w:val="both"/>
        <w:rPr>
          <w:rFonts w:asciiTheme="minorHAnsi" w:hAnsiTheme="minorHAnsi"/>
          <w:sz w:val="22"/>
          <w:szCs w:val="22"/>
        </w:rPr>
      </w:pP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080808"/>
          <w:sz w:val="22"/>
          <w:szCs w:val="22"/>
          <w:u w:val="single"/>
        </w:rPr>
        <w:t>Pro více inform</w:t>
      </w:r>
      <w:r w:rsidRPr="00EB2F63">
        <w:rPr>
          <w:rFonts w:asciiTheme="minorHAnsi" w:eastAsia="Times New Roman" w:hAnsiTheme="minorHAnsi" w:cs="Helvetica"/>
          <w:color w:val="080808"/>
          <w:sz w:val="22"/>
          <w:szCs w:val="22"/>
          <w:u w:val="single"/>
        </w:rPr>
        <w:t>ací kontaktujte:</w:t>
      </w: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131313"/>
          <w:sz w:val="22"/>
          <w:szCs w:val="22"/>
        </w:rPr>
        <w:t>Mgr. Anetu Markovou</w:t>
      </w: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131313"/>
          <w:sz w:val="22"/>
          <w:szCs w:val="22"/>
        </w:rPr>
        <w:t>Nadace české bijáky</w:t>
      </w: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131313"/>
          <w:sz w:val="22"/>
          <w:szCs w:val="22"/>
        </w:rPr>
        <w:t>Email: aneta.markova@bijaky.cz</w:t>
      </w: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131313"/>
          <w:sz w:val="22"/>
          <w:szCs w:val="22"/>
        </w:rPr>
        <w:t>Tel.: +420 608 15 23 79</w:t>
      </w:r>
    </w:p>
    <w:p w:rsidR="00E24445" w:rsidRPr="00EB2F63" w:rsidRDefault="00EB2F63" w:rsidP="00E24445">
      <w:pPr>
        <w:shd w:val="clear" w:color="auto" w:fill="FFFFFF"/>
        <w:jc w:val="both"/>
        <w:rPr>
          <w:rFonts w:asciiTheme="minorHAnsi" w:eastAsia="Times New Roman" w:hAnsiTheme="minorHAnsi" w:cs="Helvetica"/>
          <w:color w:val="131313"/>
          <w:sz w:val="22"/>
          <w:szCs w:val="22"/>
        </w:rPr>
      </w:pPr>
      <w:r w:rsidRPr="00EB2F63">
        <w:rPr>
          <w:rFonts w:asciiTheme="minorHAnsi" w:eastAsia="Times New Roman" w:hAnsiTheme="minorHAnsi" w:cs="Helvetica"/>
          <w:color w:val="131313"/>
          <w:sz w:val="22"/>
          <w:szCs w:val="22"/>
        </w:rPr>
        <w:t>www.bijaky.cz</w:t>
      </w:r>
      <w:bookmarkStart w:id="0" w:name="_GoBack"/>
      <w:bookmarkEnd w:id="0"/>
    </w:p>
    <w:sectPr w:rsidR="00E24445" w:rsidRPr="00EB2F63" w:rsidSect="00E2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D26"/>
    <w:rsid w:val="00C30D26"/>
    <w:rsid w:val="00EB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5DB19-7691-4229-ABED-59891EE1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D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0D26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C3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u-ray.com/news/?id=75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Marková</dc:creator>
  <cp:keywords/>
  <dc:description/>
  <cp:lastModifiedBy>Aneta Marková</cp:lastModifiedBy>
  <cp:revision>7</cp:revision>
  <dcterms:created xsi:type="dcterms:W3CDTF">2014-10-14T15:31:00Z</dcterms:created>
  <dcterms:modified xsi:type="dcterms:W3CDTF">2014-10-15T08:11:00Z</dcterms:modified>
</cp:coreProperties>
</file>